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092B63" w:rsidP="00346481">
      <w:pPr>
        <w:pStyle w:val="1"/>
      </w:pPr>
      <w:proofErr w:type="spellStart"/>
      <w:r>
        <w:t>ФАКТ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и</w:t>
      </w:r>
      <w:proofErr w:type="gramEnd"/>
      <w:r>
        <w:rPr>
          <w:b w:val="0"/>
          <w:u w:val="single"/>
        </w:rPr>
        <w:t>юль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092B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bookmarkStart w:id="2" w:name="_GoBack" w:colFirst="5" w:colLast="5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</w:p>
          <w:p w:rsidR="00092B63" w:rsidRPr="00026163" w:rsidRDefault="00092B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Pr="00026163" w:rsidRDefault="00092B63" w:rsidP="00740723">
            <w:r>
              <w:t>0,7741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Pr="00026163" w:rsidRDefault="00092B63" w:rsidP="00740723">
            <w:r>
              <w:t>0,7741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2B63" w:rsidRDefault="00092B63" w:rsidP="002F33C7">
            <w:pPr>
              <w:pStyle w:val="a4"/>
            </w:pPr>
            <w:r>
              <w:t>0</w:t>
            </w:r>
          </w:p>
        </w:tc>
      </w:tr>
      <w:tr w:rsidR="00092B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2F33C7">
            <w:pPr>
              <w:pStyle w:val="a4"/>
            </w:pPr>
          </w:p>
          <w:p w:rsidR="00092B63" w:rsidRPr="00026163" w:rsidRDefault="00092B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740723">
            <w:pPr>
              <w:pStyle w:val="a4"/>
            </w:pPr>
            <w:r>
              <w:t>0,155314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B63" w:rsidRDefault="00092B63" w:rsidP="00740723">
            <w:pPr>
              <w:pStyle w:val="a4"/>
            </w:pPr>
            <w:r>
              <w:t>0,155314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2B63" w:rsidRDefault="00092B63" w:rsidP="002F33C7">
            <w:pPr>
              <w:pStyle w:val="a4"/>
            </w:pPr>
            <w:r>
              <w:t>0</w:t>
            </w:r>
          </w:p>
        </w:tc>
      </w:tr>
      <w:tr w:rsidR="00092B63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740723">
            <w:pPr>
              <w:pStyle w:val="a4"/>
            </w:pPr>
            <w:r>
              <w:t>0,929414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B63" w:rsidRDefault="00092B63" w:rsidP="00740723">
            <w:pPr>
              <w:pStyle w:val="a4"/>
            </w:pPr>
            <w:r>
              <w:t>0,929414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B63" w:rsidRDefault="00092B63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A4" w:rsidRDefault="005257A4" w:rsidP="00346481">
      <w:r>
        <w:separator/>
      </w:r>
    </w:p>
  </w:endnote>
  <w:endnote w:type="continuationSeparator" w:id="0">
    <w:p w:rsidR="005257A4" w:rsidRDefault="005257A4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257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257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257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A4" w:rsidRDefault="005257A4" w:rsidP="00346481">
      <w:r>
        <w:separator/>
      </w:r>
    </w:p>
  </w:footnote>
  <w:footnote w:type="continuationSeparator" w:id="0">
    <w:p w:rsidR="005257A4" w:rsidRDefault="005257A4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92B63"/>
    <w:rsid w:val="000E1557"/>
    <w:rsid w:val="00323721"/>
    <w:rsid w:val="00346481"/>
    <w:rsid w:val="003B007A"/>
    <w:rsid w:val="003F77F8"/>
    <w:rsid w:val="004811F8"/>
    <w:rsid w:val="004B3EEC"/>
    <w:rsid w:val="005257A4"/>
    <w:rsid w:val="00534301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2020-09-25T02:17:00Z</dcterms:modified>
</cp:coreProperties>
</file>